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E93" w:rsidRDefault="004B7F1D">
      <w:pPr>
        <w:jc w:val="center"/>
        <w:rPr>
          <w:rFonts w:ascii="新宋体" w:eastAsia="新宋体" w:hAnsi="新宋体"/>
          <w:sz w:val="44"/>
          <w:szCs w:val="44"/>
        </w:rPr>
      </w:pPr>
      <w:r>
        <w:rPr>
          <w:rFonts w:ascii="仿宋_GB2312" w:eastAsia="仿宋_GB2312" w:hAnsi="宋体" w:hint="eastAsia"/>
          <w:color w:val="000000"/>
          <w:sz w:val="44"/>
          <w:szCs w:val="44"/>
        </w:rPr>
        <w:t>专项(项目)资金支出</w:t>
      </w:r>
      <w:r>
        <w:rPr>
          <w:rFonts w:ascii="新宋体" w:eastAsia="新宋体" w:hAnsi="新宋体" w:hint="eastAsia"/>
          <w:sz w:val="44"/>
          <w:szCs w:val="44"/>
        </w:rPr>
        <w:t>绩效自评报告表</w:t>
      </w:r>
    </w:p>
    <w:p w:rsidR="00B40E93" w:rsidRDefault="004B7F1D">
      <w:pPr>
        <w:jc w:val="center"/>
        <w:rPr>
          <w:rFonts w:ascii="楷体" w:hAnsi="楷体"/>
          <w:sz w:val="32"/>
          <w:szCs w:val="32"/>
        </w:rPr>
      </w:pPr>
      <w:r>
        <w:rPr>
          <w:rFonts w:ascii="楷体" w:hAnsi="楷体"/>
          <w:sz w:val="32"/>
          <w:szCs w:val="32"/>
        </w:rPr>
        <w:t>（实施单位用）</w:t>
      </w:r>
    </w:p>
    <w:p w:rsidR="00B40E93" w:rsidRDefault="004B7F1D">
      <w:pPr>
        <w:spacing w:line="360" w:lineRule="auto"/>
        <w:rPr>
          <w:rFonts w:ascii="楷体" w:hAnsi="楷体"/>
          <w:sz w:val="32"/>
          <w:szCs w:val="32"/>
        </w:rPr>
      </w:pPr>
      <w:r>
        <w:rPr>
          <w:rFonts w:ascii="楷体" w:hAnsi="楷体"/>
          <w:sz w:val="32"/>
          <w:szCs w:val="32"/>
        </w:rPr>
        <w:t>填报单位：</w:t>
      </w:r>
      <w:r>
        <w:rPr>
          <w:rFonts w:ascii="楷体" w:hAnsi="楷体" w:hint="eastAsia"/>
          <w:sz w:val="32"/>
          <w:szCs w:val="32"/>
        </w:rPr>
        <w:t>邵阳市教育局</w:t>
      </w:r>
      <w:r>
        <w:rPr>
          <w:rFonts w:ascii="楷体" w:hAnsi="楷体" w:hint="eastAsia"/>
          <w:sz w:val="32"/>
          <w:szCs w:val="32"/>
        </w:rPr>
        <w:t xml:space="preserve"> </w:t>
      </w:r>
      <w:r>
        <w:rPr>
          <w:rFonts w:ascii="楷体" w:hAnsi="楷体"/>
          <w:sz w:val="32"/>
          <w:szCs w:val="32"/>
        </w:rPr>
        <w:t xml:space="preserve">   </w:t>
      </w:r>
      <w:r>
        <w:rPr>
          <w:rFonts w:ascii="楷体" w:hAnsi="楷体"/>
          <w:sz w:val="32"/>
          <w:szCs w:val="32"/>
        </w:rPr>
        <w:t>填报日期：</w:t>
      </w:r>
      <w:r>
        <w:rPr>
          <w:rFonts w:ascii="楷体" w:hAnsi="楷体" w:hint="eastAsia"/>
          <w:sz w:val="32"/>
          <w:szCs w:val="32"/>
        </w:rPr>
        <w:t>2020</w:t>
      </w:r>
      <w:r>
        <w:rPr>
          <w:rFonts w:ascii="楷体" w:hAnsi="楷体"/>
          <w:sz w:val="32"/>
          <w:szCs w:val="32"/>
        </w:rPr>
        <w:t>年</w:t>
      </w:r>
      <w:r>
        <w:rPr>
          <w:rFonts w:ascii="楷体" w:hAnsi="楷体" w:hint="eastAsia"/>
          <w:sz w:val="32"/>
          <w:szCs w:val="32"/>
        </w:rPr>
        <w:t>6</w:t>
      </w:r>
      <w:r>
        <w:rPr>
          <w:rFonts w:ascii="楷体" w:hAnsi="楷体"/>
          <w:sz w:val="32"/>
          <w:szCs w:val="32"/>
        </w:rPr>
        <w:t>月</w:t>
      </w:r>
      <w:r>
        <w:rPr>
          <w:rFonts w:ascii="楷体" w:hAnsi="楷体" w:hint="eastAsia"/>
          <w:sz w:val="32"/>
          <w:szCs w:val="32"/>
        </w:rPr>
        <w:t>3</w:t>
      </w:r>
      <w:r>
        <w:rPr>
          <w:rFonts w:ascii="楷体" w:hAnsi="楷体"/>
          <w:sz w:val="32"/>
          <w:szCs w:val="32"/>
        </w:rPr>
        <w:t>日</w:t>
      </w:r>
      <w:r>
        <w:rPr>
          <w:rFonts w:ascii="楷体" w:hAnsi="楷体"/>
          <w:sz w:val="32"/>
          <w:szCs w:val="32"/>
        </w:rPr>
        <w:t xml:space="preserve">   </w:t>
      </w:r>
    </w:p>
    <w:tbl>
      <w:tblPr>
        <w:tblW w:w="90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2050"/>
        <w:gridCol w:w="1796"/>
        <w:gridCol w:w="600"/>
        <w:gridCol w:w="1305"/>
        <w:gridCol w:w="765"/>
        <w:gridCol w:w="660"/>
        <w:gridCol w:w="1380"/>
      </w:tblGrid>
      <w:tr w:rsidR="00B40E93">
        <w:trPr>
          <w:cantSplit/>
          <w:trHeight w:val="1007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4B7F1D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 </w:t>
            </w:r>
          </w:p>
          <w:p w:rsidR="00B40E93" w:rsidRDefault="004B7F1D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 </w:t>
            </w:r>
          </w:p>
          <w:p w:rsidR="00B40E93" w:rsidRDefault="004B7F1D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 xml:space="preserve"> </w:t>
            </w:r>
            <w:r>
              <w:rPr>
                <w:rFonts w:ascii="楷体" w:hAnsi="楷体"/>
                <w:sz w:val="28"/>
                <w:szCs w:val="28"/>
              </w:rPr>
              <w:t>基本情况</w:t>
            </w:r>
          </w:p>
          <w:p w:rsidR="00B40E93" w:rsidRDefault="00B40E93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</w:p>
          <w:p w:rsidR="00B40E93" w:rsidRDefault="00B40E93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</w:p>
          <w:p w:rsidR="00B40E93" w:rsidRDefault="00B40E93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</w:p>
          <w:p w:rsidR="00B40E93" w:rsidRDefault="00B40E93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</w:p>
          <w:p w:rsidR="00B40E93" w:rsidRDefault="00B40E93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</w:p>
          <w:p w:rsidR="00B40E93" w:rsidRDefault="00B40E93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</w:p>
          <w:p w:rsidR="00B40E93" w:rsidRDefault="00B40E93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</w:p>
          <w:p w:rsidR="00B40E93" w:rsidRDefault="00B40E93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</w:p>
          <w:p w:rsidR="00B40E93" w:rsidRDefault="00B40E93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</w:p>
          <w:p w:rsidR="00B40E93" w:rsidRDefault="00B40E93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</w:p>
          <w:p w:rsidR="00B40E93" w:rsidRDefault="00B40E93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</w:p>
          <w:p w:rsidR="00B40E93" w:rsidRDefault="00B40E93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4B7F1D">
            <w:pPr>
              <w:spacing w:line="40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专项（项目）</w:t>
            </w:r>
            <w:r>
              <w:rPr>
                <w:rFonts w:ascii="楷体" w:hAnsi="楷体"/>
                <w:sz w:val="28"/>
                <w:szCs w:val="28"/>
              </w:rPr>
              <w:t xml:space="preserve">  </w:t>
            </w:r>
            <w:r>
              <w:rPr>
                <w:rFonts w:ascii="楷体" w:hAnsi="楷体"/>
                <w:sz w:val="28"/>
                <w:szCs w:val="28"/>
              </w:rPr>
              <w:t>名称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4B7F1D">
            <w:pPr>
              <w:spacing w:line="54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义务教育均衡发展督导评估（</w:t>
            </w:r>
            <w:r>
              <w:rPr>
                <w:rFonts w:ascii="楷体" w:hAnsi="楷体" w:hint="eastAsia"/>
                <w:sz w:val="28"/>
                <w:szCs w:val="28"/>
              </w:rPr>
              <w:t>1.</w:t>
            </w:r>
            <w:r>
              <w:rPr>
                <w:rFonts w:ascii="楷体" w:hAnsi="楷体" w:hint="eastAsia"/>
                <w:sz w:val="28"/>
                <w:szCs w:val="28"/>
              </w:rPr>
              <w:t>市级初评</w:t>
            </w:r>
            <w:r>
              <w:rPr>
                <w:rFonts w:ascii="楷体" w:hAnsi="楷体" w:hint="eastAsia"/>
                <w:sz w:val="28"/>
                <w:szCs w:val="28"/>
              </w:rPr>
              <w:t>2.</w:t>
            </w:r>
            <w:r>
              <w:rPr>
                <w:rFonts w:ascii="楷体" w:hAnsi="楷体" w:hint="eastAsia"/>
                <w:sz w:val="28"/>
                <w:szCs w:val="28"/>
              </w:rPr>
              <w:t>省级评估）</w:t>
            </w:r>
          </w:p>
        </w:tc>
      </w:tr>
      <w:tr w:rsidR="00B40E93">
        <w:trPr>
          <w:cantSplit/>
          <w:trHeight w:val="1061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B40E93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4B7F1D">
            <w:pPr>
              <w:spacing w:line="40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专项（项目）</w:t>
            </w:r>
            <w:r>
              <w:rPr>
                <w:rFonts w:ascii="楷体" w:hAnsi="楷体"/>
                <w:sz w:val="28"/>
                <w:szCs w:val="28"/>
              </w:rPr>
              <w:t xml:space="preserve">  </w:t>
            </w:r>
            <w:r>
              <w:rPr>
                <w:rFonts w:ascii="楷体" w:hAnsi="楷体"/>
                <w:sz w:val="28"/>
                <w:szCs w:val="28"/>
              </w:rPr>
              <w:t>主要内容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E93" w:rsidRDefault="004B7F1D">
            <w:pPr>
              <w:spacing w:line="54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1.</w:t>
            </w:r>
            <w:r>
              <w:rPr>
                <w:rFonts w:ascii="楷体" w:hAnsi="楷体" w:hint="eastAsia"/>
                <w:sz w:val="28"/>
                <w:szCs w:val="28"/>
              </w:rPr>
              <w:t>专家评审费</w:t>
            </w:r>
            <w:r>
              <w:rPr>
                <w:rFonts w:ascii="楷体" w:hAnsi="楷体" w:hint="eastAsia"/>
                <w:sz w:val="28"/>
                <w:szCs w:val="28"/>
              </w:rPr>
              <w:t>2.</w:t>
            </w:r>
            <w:r>
              <w:rPr>
                <w:rFonts w:ascii="楷体" w:hAnsi="楷体" w:hint="eastAsia"/>
                <w:sz w:val="28"/>
                <w:szCs w:val="28"/>
              </w:rPr>
              <w:t>住宿、伙食费</w:t>
            </w:r>
            <w:r>
              <w:rPr>
                <w:rFonts w:ascii="楷体" w:hAnsi="楷体" w:hint="eastAsia"/>
                <w:sz w:val="28"/>
                <w:szCs w:val="28"/>
              </w:rPr>
              <w:t>3.</w:t>
            </w:r>
            <w:r>
              <w:rPr>
                <w:rFonts w:ascii="楷体" w:hAnsi="楷体" w:hint="eastAsia"/>
                <w:sz w:val="28"/>
                <w:szCs w:val="28"/>
              </w:rPr>
              <w:t>会议场地费</w:t>
            </w:r>
            <w:r>
              <w:rPr>
                <w:rFonts w:ascii="楷体" w:hAnsi="楷体" w:hint="eastAsia"/>
                <w:sz w:val="28"/>
                <w:szCs w:val="28"/>
              </w:rPr>
              <w:t>4.</w:t>
            </w:r>
            <w:r>
              <w:rPr>
                <w:rFonts w:ascii="楷体" w:hAnsi="楷体" w:hint="eastAsia"/>
                <w:sz w:val="28"/>
                <w:szCs w:val="28"/>
              </w:rPr>
              <w:t>车辆租金</w:t>
            </w:r>
          </w:p>
        </w:tc>
      </w:tr>
      <w:tr w:rsidR="00B40E93">
        <w:trPr>
          <w:cantSplit/>
          <w:trHeight w:val="1028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B40E93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4B7F1D">
            <w:pPr>
              <w:spacing w:line="40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专项（项目）</w:t>
            </w:r>
            <w:r>
              <w:rPr>
                <w:rFonts w:ascii="楷体" w:hAnsi="楷体"/>
                <w:sz w:val="28"/>
                <w:szCs w:val="28"/>
              </w:rPr>
              <w:t xml:space="preserve">  </w:t>
            </w:r>
            <w:r>
              <w:rPr>
                <w:rFonts w:ascii="楷体" w:hAnsi="楷体"/>
                <w:sz w:val="28"/>
                <w:szCs w:val="28"/>
              </w:rPr>
              <w:t>单位</w:t>
            </w:r>
          </w:p>
        </w:tc>
        <w:tc>
          <w:tcPr>
            <w:tcW w:w="2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4B7F1D">
            <w:pPr>
              <w:spacing w:line="54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邵阳市人民政府教育督导委员会办公室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4B7F1D">
            <w:pPr>
              <w:spacing w:line="40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专项（项目）</w:t>
            </w:r>
            <w:r>
              <w:rPr>
                <w:rFonts w:ascii="楷体" w:hAnsi="楷体"/>
                <w:sz w:val="28"/>
                <w:szCs w:val="28"/>
              </w:rPr>
              <w:t xml:space="preserve">  </w:t>
            </w:r>
            <w:r>
              <w:rPr>
                <w:rFonts w:ascii="楷体" w:hAnsi="楷体"/>
                <w:sz w:val="28"/>
                <w:szCs w:val="28"/>
              </w:rPr>
              <w:t>主管部门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B40E93">
            <w:pPr>
              <w:spacing w:line="540" w:lineRule="exact"/>
              <w:jc w:val="center"/>
              <w:rPr>
                <w:rFonts w:ascii="楷体" w:hAnsi="楷体"/>
                <w:sz w:val="28"/>
                <w:szCs w:val="28"/>
              </w:rPr>
            </w:pPr>
          </w:p>
        </w:tc>
      </w:tr>
      <w:tr w:rsidR="00B40E93">
        <w:trPr>
          <w:cantSplit/>
          <w:trHeight w:val="1008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B40E93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4B7F1D">
            <w:pPr>
              <w:spacing w:line="54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4B7F1D">
            <w:pPr>
              <w:spacing w:line="54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肖玉叶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4B7F1D">
            <w:pPr>
              <w:spacing w:line="40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专项（项目）</w:t>
            </w:r>
            <w:r>
              <w:rPr>
                <w:rFonts w:ascii="楷体" w:hAnsi="楷体"/>
                <w:sz w:val="28"/>
                <w:szCs w:val="28"/>
              </w:rPr>
              <w:t xml:space="preserve">  </w:t>
            </w:r>
            <w:r>
              <w:rPr>
                <w:rFonts w:ascii="楷体" w:hAnsi="楷体"/>
                <w:sz w:val="28"/>
                <w:szCs w:val="28"/>
              </w:rPr>
              <w:t>负责人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4B7F1D">
            <w:pPr>
              <w:spacing w:line="54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杨进琼</w:t>
            </w:r>
          </w:p>
        </w:tc>
      </w:tr>
      <w:tr w:rsidR="00B40E93">
        <w:trPr>
          <w:cantSplit/>
          <w:trHeight w:val="1034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B40E93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4B7F1D">
            <w:pPr>
              <w:spacing w:line="40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专项（项目）</w:t>
            </w:r>
            <w:r>
              <w:rPr>
                <w:rFonts w:ascii="楷体" w:hAnsi="楷体"/>
                <w:sz w:val="28"/>
                <w:szCs w:val="28"/>
              </w:rPr>
              <w:t xml:space="preserve">  </w:t>
            </w:r>
            <w:r>
              <w:rPr>
                <w:rFonts w:ascii="楷体" w:hAnsi="楷体"/>
                <w:sz w:val="28"/>
                <w:szCs w:val="28"/>
              </w:rPr>
              <w:t>属性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E93" w:rsidRDefault="004B7F1D">
            <w:pPr>
              <w:spacing w:line="54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☑</w:t>
            </w:r>
            <w:r>
              <w:rPr>
                <w:rFonts w:ascii="楷体" w:hAnsi="楷体"/>
                <w:sz w:val="28"/>
                <w:szCs w:val="28"/>
              </w:rPr>
              <w:t>经常性</w:t>
            </w:r>
            <w:r>
              <w:rPr>
                <w:rFonts w:ascii="楷体" w:hAnsi="楷体"/>
                <w:sz w:val="28"/>
                <w:szCs w:val="28"/>
              </w:rPr>
              <w:t xml:space="preserve">  □</w:t>
            </w:r>
            <w:r>
              <w:rPr>
                <w:rFonts w:ascii="楷体" w:hAnsi="楷体"/>
                <w:sz w:val="28"/>
                <w:szCs w:val="28"/>
              </w:rPr>
              <w:t>一次性</w:t>
            </w:r>
            <w:r>
              <w:rPr>
                <w:rFonts w:ascii="楷体" w:hAnsi="楷体"/>
                <w:sz w:val="28"/>
                <w:szCs w:val="28"/>
              </w:rPr>
              <w:t xml:space="preserve">  □</w:t>
            </w:r>
            <w:r>
              <w:rPr>
                <w:rFonts w:ascii="楷体" w:hAnsi="楷体"/>
                <w:sz w:val="28"/>
                <w:szCs w:val="28"/>
              </w:rPr>
              <w:t>新增</w:t>
            </w:r>
            <w:r>
              <w:rPr>
                <w:rFonts w:ascii="楷体" w:hAnsi="楷体"/>
                <w:sz w:val="28"/>
                <w:szCs w:val="28"/>
              </w:rPr>
              <w:t xml:space="preserve">  □</w:t>
            </w:r>
            <w:r>
              <w:rPr>
                <w:rFonts w:ascii="楷体" w:hAnsi="楷体"/>
                <w:sz w:val="28"/>
                <w:szCs w:val="28"/>
              </w:rPr>
              <w:t>延续</w:t>
            </w:r>
          </w:p>
        </w:tc>
      </w:tr>
      <w:tr w:rsidR="00B40E93">
        <w:trPr>
          <w:cantSplit/>
          <w:trHeight w:val="917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B40E93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4B7F1D">
            <w:pPr>
              <w:spacing w:line="0" w:lineRule="atLeas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资金总额</w:t>
            </w:r>
            <w:r>
              <w:rPr>
                <w:rFonts w:ascii="楷体" w:hAnsi="楷体"/>
                <w:sz w:val="28"/>
                <w:szCs w:val="28"/>
              </w:rPr>
              <w:t xml:space="preserve">    </w:t>
            </w:r>
            <w:r>
              <w:rPr>
                <w:rFonts w:ascii="楷体" w:hAnsi="楷体"/>
                <w:sz w:val="28"/>
                <w:szCs w:val="28"/>
              </w:rPr>
              <w:t>及构成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E93" w:rsidRDefault="004B7F1D" w:rsidP="00586063">
            <w:pPr>
              <w:spacing w:line="44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总额：</w:t>
            </w:r>
            <w:r w:rsidR="00586063">
              <w:rPr>
                <w:rFonts w:ascii="楷体" w:hAnsi="楷体" w:hint="eastAsia"/>
                <w:sz w:val="28"/>
                <w:szCs w:val="28"/>
              </w:rPr>
              <w:t xml:space="preserve"> </w:t>
            </w:r>
            <w:r>
              <w:rPr>
                <w:rFonts w:ascii="楷体" w:hAnsi="楷体" w:hint="eastAsia"/>
                <w:sz w:val="28"/>
                <w:szCs w:val="28"/>
              </w:rPr>
              <w:t>5</w:t>
            </w:r>
            <w:r>
              <w:rPr>
                <w:rFonts w:ascii="楷体" w:hAnsi="楷体"/>
                <w:sz w:val="28"/>
                <w:szCs w:val="28"/>
              </w:rPr>
              <w:t>万元，其中：省级财政</w:t>
            </w:r>
            <w:r>
              <w:rPr>
                <w:rFonts w:ascii="楷体" w:hAnsi="楷体"/>
                <w:sz w:val="28"/>
                <w:szCs w:val="28"/>
              </w:rPr>
              <w:t xml:space="preserve">  </w:t>
            </w:r>
            <w:r>
              <w:rPr>
                <w:rFonts w:ascii="楷体" w:hAnsi="楷体"/>
                <w:sz w:val="28"/>
                <w:szCs w:val="28"/>
              </w:rPr>
              <w:t>万元；市级财政</w:t>
            </w:r>
            <w:r>
              <w:rPr>
                <w:rFonts w:ascii="楷体" w:hAnsi="楷体" w:hint="eastAsia"/>
                <w:sz w:val="28"/>
                <w:szCs w:val="28"/>
              </w:rPr>
              <w:t>5</w:t>
            </w:r>
            <w:r>
              <w:rPr>
                <w:rFonts w:ascii="楷体" w:hAnsi="楷体"/>
                <w:sz w:val="28"/>
                <w:szCs w:val="28"/>
              </w:rPr>
              <w:t>万元；其他</w:t>
            </w:r>
            <w:r>
              <w:rPr>
                <w:rFonts w:ascii="楷体" w:hAnsi="楷体"/>
                <w:sz w:val="28"/>
                <w:szCs w:val="28"/>
              </w:rPr>
              <w:t xml:space="preserve">   </w:t>
            </w:r>
            <w:r>
              <w:rPr>
                <w:rFonts w:ascii="楷体" w:hAnsi="楷体"/>
                <w:sz w:val="28"/>
                <w:szCs w:val="28"/>
              </w:rPr>
              <w:t>万元</w:t>
            </w:r>
          </w:p>
        </w:tc>
      </w:tr>
      <w:tr w:rsidR="00B40E93">
        <w:trPr>
          <w:cantSplit/>
          <w:trHeight w:val="90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B40E93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4B7F1D">
            <w:pPr>
              <w:spacing w:line="40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专项（项目）</w:t>
            </w:r>
            <w:r>
              <w:rPr>
                <w:rFonts w:ascii="楷体" w:hAnsi="楷体"/>
                <w:sz w:val="28"/>
                <w:szCs w:val="28"/>
              </w:rPr>
              <w:t xml:space="preserve">  </w:t>
            </w:r>
            <w:r>
              <w:rPr>
                <w:rFonts w:ascii="楷体" w:hAnsi="楷体"/>
                <w:sz w:val="28"/>
                <w:szCs w:val="28"/>
              </w:rPr>
              <w:t>起止时间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E93" w:rsidRDefault="004B7F1D">
            <w:pPr>
              <w:spacing w:line="56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2019</w:t>
            </w:r>
            <w:r>
              <w:rPr>
                <w:rFonts w:ascii="楷体" w:hAnsi="楷体"/>
                <w:sz w:val="28"/>
                <w:szCs w:val="28"/>
              </w:rPr>
              <w:t>年</w:t>
            </w:r>
            <w:r>
              <w:rPr>
                <w:rFonts w:ascii="楷体" w:hAnsi="楷体" w:hint="eastAsia"/>
                <w:sz w:val="28"/>
                <w:szCs w:val="28"/>
              </w:rPr>
              <w:t>4</w:t>
            </w:r>
            <w:r>
              <w:rPr>
                <w:rFonts w:ascii="楷体" w:hAnsi="楷体"/>
                <w:sz w:val="28"/>
                <w:szCs w:val="28"/>
              </w:rPr>
              <w:t>月起至</w:t>
            </w:r>
            <w:r>
              <w:rPr>
                <w:rFonts w:ascii="楷体" w:hAnsi="楷体" w:hint="eastAsia"/>
                <w:sz w:val="28"/>
                <w:szCs w:val="28"/>
              </w:rPr>
              <w:t>2019</w:t>
            </w:r>
            <w:r>
              <w:rPr>
                <w:rFonts w:ascii="楷体" w:hAnsi="楷体"/>
                <w:sz w:val="28"/>
                <w:szCs w:val="28"/>
              </w:rPr>
              <w:t>年</w:t>
            </w:r>
            <w:r>
              <w:rPr>
                <w:rFonts w:ascii="楷体" w:hAnsi="楷体" w:hint="eastAsia"/>
                <w:sz w:val="28"/>
                <w:szCs w:val="28"/>
              </w:rPr>
              <w:t>12</w:t>
            </w:r>
            <w:r>
              <w:rPr>
                <w:rFonts w:ascii="楷体" w:hAnsi="楷体"/>
                <w:sz w:val="28"/>
                <w:szCs w:val="28"/>
              </w:rPr>
              <w:t>月止</w:t>
            </w:r>
          </w:p>
        </w:tc>
      </w:tr>
      <w:tr w:rsidR="00B40E93">
        <w:trPr>
          <w:cantSplit/>
          <w:trHeight w:val="966"/>
          <w:jc w:val="center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4B7F1D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lastRenderedPageBreak/>
              <w:t>实施情况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4B7F1D">
            <w:pPr>
              <w:spacing w:line="40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专项（项目）</w:t>
            </w:r>
            <w:r>
              <w:rPr>
                <w:rFonts w:ascii="楷体" w:hAnsi="楷体"/>
                <w:sz w:val="28"/>
                <w:szCs w:val="28"/>
              </w:rPr>
              <w:t xml:space="preserve">  </w:t>
            </w:r>
            <w:r>
              <w:rPr>
                <w:rFonts w:ascii="楷体" w:hAnsi="楷体"/>
                <w:sz w:val="28"/>
                <w:szCs w:val="28"/>
              </w:rPr>
              <w:t>立项依据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E93" w:rsidRDefault="004B7F1D">
            <w:pPr>
              <w:spacing w:line="56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根据国务院教育督导委员会办公室《关于进一步做好县域义务教育均衡发展督导评估工作的通知》（国教督〔</w:t>
            </w:r>
            <w:r>
              <w:rPr>
                <w:rFonts w:ascii="楷体" w:hAnsi="楷体" w:hint="eastAsia"/>
                <w:sz w:val="28"/>
                <w:szCs w:val="28"/>
              </w:rPr>
              <w:t>2014</w:t>
            </w:r>
            <w:r>
              <w:rPr>
                <w:rFonts w:ascii="楷体" w:hAnsi="楷体" w:hint="eastAsia"/>
                <w:sz w:val="28"/>
                <w:szCs w:val="28"/>
              </w:rPr>
              <w:t>〕</w:t>
            </w:r>
            <w:r>
              <w:rPr>
                <w:rFonts w:ascii="楷体" w:hAnsi="楷体" w:hint="eastAsia"/>
                <w:sz w:val="28"/>
                <w:szCs w:val="28"/>
              </w:rPr>
              <w:t>5</w:t>
            </w:r>
            <w:r>
              <w:rPr>
                <w:rFonts w:ascii="楷体" w:hAnsi="楷体" w:hint="eastAsia"/>
                <w:sz w:val="28"/>
                <w:szCs w:val="28"/>
              </w:rPr>
              <w:t>号），省教育督导委员会办公室《关于调整湖南省县域义务教育发展基本均衡县（市、区）督导评估规划（</w:t>
            </w:r>
            <w:r>
              <w:rPr>
                <w:rFonts w:ascii="楷体" w:hAnsi="楷体" w:hint="eastAsia"/>
                <w:sz w:val="28"/>
                <w:szCs w:val="28"/>
              </w:rPr>
              <w:t>2016</w:t>
            </w:r>
            <w:r>
              <w:rPr>
                <w:rFonts w:ascii="楷体" w:hAnsi="楷体" w:hint="eastAsia"/>
                <w:sz w:val="28"/>
                <w:szCs w:val="28"/>
              </w:rPr>
              <w:t>年</w:t>
            </w:r>
            <w:r>
              <w:rPr>
                <w:rFonts w:ascii="楷体" w:hAnsi="楷体" w:hint="eastAsia"/>
                <w:sz w:val="28"/>
                <w:szCs w:val="28"/>
              </w:rPr>
              <w:t>---2019</w:t>
            </w:r>
            <w:r>
              <w:rPr>
                <w:rFonts w:ascii="楷体" w:hAnsi="楷体" w:hint="eastAsia"/>
                <w:sz w:val="28"/>
                <w:szCs w:val="28"/>
              </w:rPr>
              <w:t>年）的通知》（湘教督办〔</w:t>
            </w:r>
            <w:r>
              <w:rPr>
                <w:rFonts w:ascii="楷体" w:hAnsi="楷体" w:hint="eastAsia"/>
                <w:sz w:val="28"/>
                <w:szCs w:val="28"/>
              </w:rPr>
              <w:t>2016</w:t>
            </w:r>
            <w:r>
              <w:rPr>
                <w:rFonts w:ascii="楷体" w:hAnsi="楷体" w:hint="eastAsia"/>
                <w:sz w:val="28"/>
                <w:szCs w:val="28"/>
              </w:rPr>
              <w:t>〕</w:t>
            </w:r>
            <w:bookmarkStart w:id="0" w:name="_GoBack"/>
            <w:bookmarkEnd w:id="0"/>
            <w:r>
              <w:rPr>
                <w:rFonts w:ascii="楷体" w:hAnsi="楷体" w:hint="eastAsia"/>
                <w:sz w:val="28"/>
                <w:szCs w:val="28"/>
              </w:rPr>
              <w:t>75</w:t>
            </w:r>
            <w:r>
              <w:rPr>
                <w:rFonts w:ascii="楷体" w:hAnsi="楷体" w:hint="eastAsia"/>
                <w:sz w:val="28"/>
                <w:szCs w:val="28"/>
              </w:rPr>
              <w:t>号）文件要求。</w:t>
            </w:r>
          </w:p>
        </w:tc>
      </w:tr>
      <w:tr w:rsidR="00B40E93">
        <w:trPr>
          <w:cantSplit/>
          <w:trHeight w:val="679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B40E93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4B7F1D">
            <w:pPr>
              <w:spacing w:line="0" w:lineRule="atLeas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E93" w:rsidRDefault="004B7F1D">
            <w:pPr>
              <w:spacing w:line="56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根据湖南省人民政府和省教育督导委员会部署开展</w:t>
            </w:r>
          </w:p>
        </w:tc>
      </w:tr>
      <w:tr w:rsidR="00B40E93">
        <w:trPr>
          <w:cantSplit/>
          <w:trHeight w:val="785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B40E93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4B7F1D">
            <w:pPr>
              <w:spacing w:line="0" w:lineRule="atLeas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专家评审论证</w:t>
            </w:r>
            <w:r>
              <w:rPr>
                <w:rFonts w:ascii="楷体" w:hAnsi="楷体"/>
                <w:sz w:val="28"/>
                <w:szCs w:val="28"/>
              </w:rPr>
              <w:t xml:space="preserve"> </w:t>
            </w:r>
            <w:r>
              <w:rPr>
                <w:rFonts w:ascii="楷体" w:hAnsi="楷体"/>
                <w:sz w:val="28"/>
                <w:szCs w:val="28"/>
              </w:rPr>
              <w:t>结论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E93" w:rsidRDefault="004B7F1D">
            <w:pPr>
              <w:spacing w:line="56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所督查县市区均有专家评估意见书，新邵、洞口、城步、新宁、邵阳县等</w:t>
            </w:r>
            <w:r>
              <w:rPr>
                <w:rFonts w:ascii="楷体" w:hAnsi="楷体" w:hint="eastAsia"/>
                <w:sz w:val="28"/>
                <w:szCs w:val="28"/>
              </w:rPr>
              <w:t>5</w:t>
            </w:r>
            <w:r>
              <w:rPr>
                <w:rFonts w:ascii="楷体" w:hAnsi="楷体" w:hint="eastAsia"/>
                <w:sz w:val="28"/>
                <w:szCs w:val="28"/>
              </w:rPr>
              <w:t>个县市区顺利通过省级评估。</w:t>
            </w:r>
          </w:p>
        </w:tc>
      </w:tr>
      <w:tr w:rsidR="00B40E93">
        <w:trPr>
          <w:cantSplit/>
          <w:trHeight w:val="2060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B40E93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4B7F1D">
            <w:pPr>
              <w:spacing w:line="36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是否实施政府采购及金额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E93" w:rsidRDefault="004B7F1D">
            <w:pPr>
              <w:spacing w:line="360" w:lineRule="exac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□</w:t>
            </w:r>
            <w:r>
              <w:rPr>
                <w:rFonts w:ascii="楷体" w:hAnsi="楷体"/>
                <w:sz w:val="28"/>
                <w:szCs w:val="28"/>
              </w:rPr>
              <w:t>是</w:t>
            </w:r>
            <w:r>
              <w:rPr>
                <w:rFonts w:ascii="楷体" w:hAnsi="楷体"/>
                <w:sz w:val="28"/>
                <w:szCs w:val="28"/>
              </w:rPr>
              <w:t xml:space="preserve">                     </w:t>
            </w:r>
            <w:r>
              <w:rPr>
                <w:rFonts w:ascii="楷体" w:hAnsi="楷体" w:hint="eastAsia"/>
                <w:sz w:val="28"/>
                <w:szCs w:val="28"/>
              </w:rPr>
              <w:t>☑</w:t>
            </w:r>
            <w:r>
              <w:rPr>
                <w:rFonts w:ascii="楷体" w:hAnsi="楷体"/>
                <w:sz w:val="28"/>
                <w:szCs w:val="28"/>
              </w:rPr>
              <w:t>否</w:t>
            </w:r>
            <w:r>
              <w:rPr>
                <w:rFonts w:ascii="楷体" w:hAnsi="楷体"/>
                <w:sz w:val="28"/>
                <w:szCs w:val="28"/>
              </w:rPr>
              <w:t xml:space="preserve">   </w:t>
            </w:r>
            <w:r>
              <w:rPr>
                <w:rFonts w:ascii="楷体" w:hAnsi="楷体"/>
                <w:sz w:val="28"/>
                <w:szCs w:val="28"/>
              </w:rPr>
              <w:br/>
            </w:r>
            <w:r>
              <w:rPr>
                <w:rFonts w:ascii="楷体" w:hAnsi="楷体"/>
                <w:sz w:val="28"/>
                <w:szCs w:val="28"/>
              </w:rPr>
              <w:t>应采购金额</w:t>
            </w:r>
            <w:r>
              <w:rPr>
                <w:rFonts w:ascii="楷体" w:hAnsi="楷体"/>
                <w:sz w:val="28"/>
                <w:szCs w:val="28"/>
              </w:rPr>
              <w:t xml:space="preserve">   </w:t>
            </w:r>
            <w:r>
              <w:rPr>
                <w:rFonts w:ascii="楷体" w:hAnsi="楷体"/>
                <w:sz w:val="28"/>
                <w:szCs w:val="28"/>
              </w:rPr>
              <w:t>万元</w:t>
            </w:r>
            <w:r>
              <w:rPr>
                <w:rFonts w:ascii="楷体" w:hAnsi="楷体"/>
                <w:sz w:val="28"/>
                <w:szCs w:val="28"/>
              </w:rPr>
              <w:t xml:space="preserve">        </w:t>
            </w:r>
            <w:r>
              <w:rPr>
                <w:rFonts w:ascii="楷体" w:hAnsi="楷体"/>
                <w:sz w:val="28"/>
                <w:szCs w:val="28"/>
              </w:rPr>
              <w:t>实际采购金额</w:t>
            </w:r>
            <w:r>
              <w:rPr>
                <w:rFonts w:ascii="楷体" w:hAnsi="楷体"/>
                <w:sz w:val="28"/>
                <w:szCs w:val="28"/>
              </w:rPr>
              <w:t xml:space="preserve">   </w:t>
            </w:r>
            <w:r>
              <w:rPr>
                <w:rFonts w:ascii="楷体" w:hAnsi="楷体"/>
                <w:sz w:val="28"/>
                <w:szCs w:val="28"/>
              </w:rPr>
              <w:t>万元</w:t>
            </w:r>
          </w:p>
        </w:tc>
      </w:tr>
      <w:tr w:rsidR="00B40E93">
        <w:trPr>
          <w:cantSplit/>
          <w:trHeight w:val="734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B40E93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4B7F1D">
            <w:pPr>
              <w:spacing w:line="0" w:lineRule="atLeas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是否实行</w:t>
            </w:r>
            <w:r>
              <w:rPr>
                <w:rFonts w:ascii="楷体" w:hAnsi="楷体"/>
                <w:sz w:val="28"/>
                <w:szCs w:val="28"/>
              </w:rPr>
              <w:t xml:space="preserve">    </w:t>
            </w:r>
            <w:r>
              <w:rPr>
                <w:rFonts w:ascii="楷体" w:hAnsi="楷体"/>
                <w:sz w:val="28"/>
                <w:szCs w:val="28"/>
              </w:rPr>
              <w:t>招投标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E93" w:rsidRDefault="004B7F1D">
            <w:pPr>
              <w:spacing w:line="56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□</w:t>
            </w:r>
            <w:r>
              <w:rPr>
                <w:rFonts w:ascii="楷体" w:hAnsi="楷体"/>
                <w:sz w:val="28"/>
                <w:szCs w:val="28"/>
              </w:rPr>
              <w:t>是</w:t>
            </w:r>
            <w:r>
              <w:rPr>
                <w:rFonts w:ascii="楷体" w:hAnsi="楷体"/>
                <w:sz w:val="28"/>
                <w:szCs w:val="28"/>
              </w:rPr>
              <w:t xml:space="preserve">                    </w:t>
            </w:r>
            <w:r>
              <w:rPr>
                <w:rFonts w:ascii="楷体" w:hAnsi="楷体" w:hint="eastAsia"/>
                <w:sz w:val="28"/>
                <w:szCs w:val="28"/>
              </w:rPr>
              <w:t>☑</w:t>
            </w:r>
            <w:r>
              <w:rPr>
                <w:rFonts w:ascii="楷体" w:hAnsi="楷体"/>
                <w:sz w:val="28"/>
                <w:szCs w:val="28"/>
              </w:rPr>
              <w:t>否</w:t>
            </w:r>
          </w:p>
        </w:tc>
      </w:tr>
      <w:tr w:rsidR="00B40E93">
        <w:trPr>
          <w:cantSplit/>
          <w:trHeight w:val="786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B40E93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4B7F1D">
            <w:pPr>
              <w:spacing w:line="36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是否实行国库</w:t>
            </w:r>
            <w:r>
              <w:rPr>
                <w:rFonts w:ascii="楷体" w:hAnsi="楷体"/>
                <w:sz w:val="28"/>
                <w:szCs w:val="28"/>
              </w:rPr>
              <w:t xml:space="preserve">     </w:t>
            </w:r>
            <w:r>
              <w:rPr>
                <w:rFonts w:ascii="楷体" w:hAnsi="楷体"/>
                <w:sz w:val="28"/>
                <w:szCs w:val="28"/>
              </w:rPr>
              <w:t>集中支付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E93" w:rsidRDefault="004B7F1D">
            <w:pPr>
              <w:spacing w:line="56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□</w:t>
            </w:r>
            <w:r>
              <w:rPr>
                <w:rFonts w:ascii="楷体" w:hAnsi="楷体"/>
                <w:sz w:val="28"/>
                <w:szCs w:val="28"/>
              </w:rPr>
              <w:t>是</w:t>
            </w:r>
            <w:r>
              <w:rPr>
                <w:rFonts w:ascii="楷体" w:hAnsi="楷体"/>
                <w:sz w:val="28"/>
                <w:szCs w:val="28"/>
              </w:rPr>
              <w:t xml:space="preserve">                    </w:t>
            </w:r>
            <w:r w:rsidR="004D09F7">
              <w:rPr>
                <w:rFonts w:ascii="楷体" w:hAnsi="楷体" w:hint="eastAsia"/>
                <w:sz w:val="28"/>
                <w:szCs w:val="28"/>
              </w:rPr>
              <w:t>☑</w:t>
            </w:r>
            <w:r>
              <w:rPr>
                <w:rFonts w:ascii="楷体" w:hAnsi="楷体"/>
                <w:sz w:val="28"/>
                <w:szCs w:val="28"/>
              </w:rPr>
              <w:t>否</w:t>
            </w:r>
          </w:p>
        </w:tc>
      </w:tr>
      <w:tr w:rsidR="00B40E93">
        <w:trPr>
          <w:cantSplit/>
          <w:trHeight w:val="754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B40E93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4B7F1D">
            <w:pPr>
              <w:spacing w:line="0" w:lineRule="atLeas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是否实行资金报账制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E93" w:rsidRDefault="004B7F1D">
            <w:pPr>
              <w:spacing w:line="56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☑</w:t>
            </w:r>
            <w:r>
              <w:rPr>
                <w:rFonts w:ascii="楷体" w:hAnsi="楷体"/>
                <w:sz w:val="28"/>
                <w:szCs w:val="28"/>
              </w:rPr>
              <w:t>是</w:t>
            </w:r>
            <w:r>
              <w:rPr>
                <w:rFonts w:ascii="楷体" w:hAnsi="楷体"/>
                <w:sz w:val="28"/>
                <w:szCs w:val="28"/>
              </w:rPr>
              <w:t xml:space="preserve">                    □</w:t>
            </w:r>
            <w:r>
              <w:rPr>
                <w:rFonts w:ascii="楷体" w:hAnsi="楷体"/>
                <w:sz w:val="28"/>
                <w:szCs w:val="28"/>
              </w:rPr>
              <w:t>否</w:t>
            </w:r>
          </w:p>
        </w:tc>
      </w:tr>
      <w:tr w:rsidR="00B40E93">
        <w:trPr>
          <w:cantSplit/>
          <w:trHeight w:val="807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B40E93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4B7F1D">
            <w:pPr>
              <w:spacing w:line="40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E93" w:rsidRDefault="004B7F1D">
            <w:pPr>
              <w:spacing w:line="56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□</w:t>
            </w:r>
            <w:r>
              <w:rPr>
                <w:rFonts w:ascii="楷体" w:hAnsi="楷体"/>
                <w:sz w:val="28"/>
                <w:szCs w:val="28"/>
              </w:rPr>
              <w:t>是</w:t>
            </w:r>
            <w:r>
              <w:rPr>
                <w:rFonts w:ascii="楷体" w:hAnsi="楷体"/>
                <w:sz w:val="28"/>
                <w:szCs w:val="28"/>
              </w:rPr>
              <w:t xml:space="preserve">                    </w:t>
            </w:r>
            <w:r w:rsidR="004D09F7">
              <w:rPr>
                <w:rFonts w:ascii="楷体" w:hAnsi="楷体" w:hint="eastAsia"/>
                <w:sz w:val="28"/>
                <w:szCs w:val="28"/>
              </w:rPr>
              <w:t>☑</w:t>
            </w:r>
            <w:r>
              <w:rPr>
                <w:rFonts w:ascii="楷体" w:hAnsi="楷体"/>
                <w:sz w:val="28"/>
                <w:szCs w:val="28"/>
              </w:rPr>
              <w:t>否</w:t>
            </w:r>
          </w:p>
        </w:tc>
      </w:tr>
      <w:tr w:rsidR="00B40E93">
        <w:trPr>
          <w:cantSplit/>
          <w:trHeight w:val="90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B40E93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4B7F1D">
            <w:pPr>
              <w:spacing w:line="0" w:lineRule="atLeas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E93" w:rsidRDefault="004B7F1D">
            <w:pPr>
              <w:spacing w:line="56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□</w:t>
            </w:r>
            <w:r>
              <w:rPr>
                <w:rFonts w:ascii="楷体" w:hAnsi="楷体"/>
                <w:sz w:val="28"/>
                <w:szCs w:val="28"/>
              </w:rPr>
              <w:t>是</w:t>
            </w:r>
            <w:r>
              <w:rPr>
                <w:rFonts w:ascii="楷体" w:hAnsi="楷体"/>
                <w:sz w:val="28"/>
                <w:szCs w:val="28"/>
              </w:rPr>
              <w:t xml:space="preserve">                   </w:t>
            </w:r>
            <w:r>
              <w:rPr>
                <w:rFonts w:ascii="楷体" w:hAnsi="楷体" w:hint="eastAsia"/>
                <w:sz w:val="28"/>
                <w:szCs w:val="28"/>
              </w:rPr>
              <w:t>☑</w:t>
            </w:r>
            <w:r>
              <w:rPr>
                <w:rFonts w:ascii="楷体" w:hAnsi="楷体"/>
                <w:sz w:val="28"/>
                <w:szCs w:val="28"/>
              </w:rPr>
              <w:t>否</w:t>
            </w:r>
          </w:p>
          <w:p w:rsidR="00B40E93" w:rsidRDefault="00B40E93">
            <w:pPr>
              <w:spacing w:line="560" w:lineRule="exact"/>
              <w:jc w:val="left"/>
              <w:rPr>
                <w:rFonts w:ascii="楷体" w:hAnsi="楷体"/>
                <w:sz w:val="28"/>
                <w:szCs w:val="28"/>
              </w:rPr>
            </w:pPr>
          </w:p>
        </w:tc>
      </w:tr>
      <w:tr w:rsidR="00B40E93">
        <w:trPr>
          <w:cantSplit/>
          <w:trHeight w:val="775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B40E93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4B7F1D">
            <w:pPr>
              <w:spacing w:line="36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是否实行财政双控账户管理</w:t>
            </w:r>
          </w:p>
          <w:p w:rsidR="00B40E93" w:rsidRDefault="004B7F1D">
            <w:pPr>
              <w:spacing w:line="36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E93" w:rsidRDefault="004B7F1D">
            <w:pPr>
              <w:spacing w:line="56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☑</w:t>
            </w:r>
            <w:r>
              <w:rPr>
                <w:rFonts w:ascii="楷体" w:hAnsi="楷体"/>
                <w:sz w:val="28"/>
                <w:szCs w:val="28"/>
              </w:rPr>
              <w:t>是</w:t>
            </w:r>
            <w:r>
              <w:rPr>
                <w:rFonts w:ascii="楷体" w:hAnsi="楷体"/>
                <w:sz w:val="28"/>
                <w:szCs w:val="28"/>
              </w:rPr>
              <w:t xml:space="preserve">                   □</w:t>
            </w:r>
            <w:r>
              <w:rPr>
                <w:rFonts w:ascii="楷体" w:hAnsi="楷体"/>
                <w:sz w:val="28"/>
                <w:szCs w:val="28"/>
              </w:rPr>
              <w:t>否</w:t>
            </w:r>
          </w:p>
        </w:tc>
      </w:tr>
      <w:tr w:rsidR="00B40E93">
        <w:trPr>
          <w:cantSplit/>
          <w:trHeight w:val="650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B40E93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4B7F1D">
            <w:pPr>
              <w:spacing w:line="36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E93" w:rsidRDefault="004B7F1D">
            <w:pPr>
              <w:spacing w:line="56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☑</w:t>
            </w:r>
            <w:r>
              <w:rPr>
                <w:rFonts w:ascii="楷体" w:hAnsi="楷体"/>
                <w:sz w:val="28"/>
                <w:szCs w:val="28"/>
              </w:rPr>
              <w:t>是</w:t>
            </w:r>
            <w:r>
              <w:rPr>
                <w:rFonts w:ascii="楷体" w:hAnsi="楷体"/>
                <w:sz w:val="28"/>
                <w:szCs w:val="28"/>
              </w:rPr>
              <w:t xml:space="preserve">                   □</w:t>
            </w:r>
            <w:r>
              <w:rPr>
                <w:rFonts w:ascii="楷体" w:hAnsi="楷体"/>
                <w:sz w:val="28"/>
                <w:szCs w:val="28"/>
              </w:rPr>
              <w:t>否</w:t>
            </w:r>
          </w:p>
        </w:tc>
      </w:tr>
      <w:tr w:rsidR="00B40E93">
        <w:trPr>
          <w:cantSplit/>
          <w:trHeight w:val="767"/>
          <w:jc w:val="center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4B7F1D">
            <w:pPr>
              <w:spacing w:line="44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管理情况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4B7F1D">
            <w:pPr>
              <w:spacing w:line="0" w:lineRule="atLeas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管理制度</w:t>
            </w:r>
            <w:r>
              <w:rPr>
                <w:rFonts w:ascii="楷体" w:hAnsi="楷体"/>
                <w:sz w:val="28"/>
                <w:szCs w:val="28"/>
              </w:rPr>
              <w:t xml:space="preserve">    </w:t>
            </w:r>
            <w:r>
              <w:rPr>
                <w:rFonts w:ascii="楷体" w:hAnsi="楷体"/>
                <w:sz w:val="28"/>
                <w:szCs w:val="28"/>
              </w:rPr>
              <w:t>和办法名称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E93" w:rsidRDefault="004B7F1D">
            <w:pPr>
              <w:spacing w:line="36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注明实施该专项（项目）管理所依据的管理制度和办法的具体名称。</w:t>
            </w:r>
          </w:p>
        </w:tc>
      </w:tr>
      <w:tr w:rsidR="00B40E93">
        <w:trPr>
          <w:cantSplit/>
          <w:trHeight w:val="805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B40E93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4B7F1D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E93" w:rsidRDefault="004B7F1D">
            <w:pPr>
              <w:numPr>
                <w:ilvl w:val="0"/>
                <w:numId w:val="1"/>
              </w:numPr>
              <w:spacing w:line="56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相关县市区开展自查自评及申报。</w:t>
            </w:r>
          </w:p>
          <w:p w:rsidR="00B40E93" w:rsidRDefault="004B7F1D">
            <w:pPr>
              <w:numPr>
                <w:ilvl w:val="0"/>
                <w:numId w:val="1"/>
              </w:numPr>
              <w:spacing w:line="56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市人民政府教育督导委员会组织省市专家开展市级初评。</w:t>
            </w:r>
          </w:p>
          <w:p w:rsidR="00B40E93" w:rsidRDefault="004B7F1D">
            <w:pPr>
              <w:numPr>
                <w:ilvl w:val="0"/>
                <w:numId w:val="1"/>
              </w:numPr>
              <w:spacing w:line="56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市人民政府审核上报。</w:t>
            </w:r>
          </w:p>
          <w:p w:rsidR="00B40E93" w:rsidRDefault="004B7F1D">
            <w:pPr>
              <w:numPr>
                <w:ilvl w:val="0"/>
                <w:numId w:val="1"/>
              </w:numPr>
              <w:spacing w:line="56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省人民政府和省教育督导委员会开展省级评估。</w:t>
            </w:r>
          </w:p>
        </w:tc>
      </w:tr>
      <w:tr w:rsidR="00B40E93">
        <w:trPr>
          <w:cantSplit/>
          <w:trHeight w:val="90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B40E93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4B7F1D">
            <w:pPr>
              <w:spacing w:line="36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专项（项目）调整内容及报批程序和手续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4B7F1D">
            <w:pPr>
              <w:spacing w:line="32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未调整</w:t>
            </w:r>
          </w:p>
        </w:tc>
      </w:tr>
      <w:tr w:rsidR="00B40E93">
        <w:trPr>
          <w:cantSplit/>
          <w:trHeight w:val="743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B40E93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4B7F1D">
            <w:pPr>
              <w:spacing w:line="0" w:lineRule="atLeas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专项（项目）完工验收情况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4B7F1D">
            <w:pPr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新邵、洞口、城步、新宁、邵阳县等</w:t>
            </w:r>
            <w:r>
              <w:rPr>
                <w:rFonts w:ascii="楷体" w:hAnsi="楷体" w:hint="eastAsia"/>
                <w:sz w:val="28"/>
                <w:szCs w:val="28"/>
              </w:rPr>
              <w:t>5</w:t>
            </w:r>
            <w:r>
              <w:rPr>
                <w:rFonts w:ascii="楷体" w:hAnsi="楷体" w:hint="eastAsia"/>
                <w:sz w:val="28"/>
                <w:szCs w:val="28"/>
              </w:rPr>
              <w:t>个县市区</w:t>
            </w:r>
            <w:r>
              <w:rPr>
                <w:rFonts w:ascii="楷体" w:hAnsi="楷体" w:hint="eastAsia"/>
                <w:sz w:val="28"/>
                <w:szCs w:val="28"/>
              </w:rPr>
              <w:t>2019</w:t>
            </w:r>
            <w:r>
              <w:rPr>
                <w:rFonts w:ascii="楷体" w:hAnsi="楷体" w:hint="eastAsia"/>
                <w:sz w:val="28"/>
                <w:szCs w:val="28"/>
              </w:rPr>
              <w:t>年经市级初评后顺利通过省级评估。</w:t>
            </w:r>
          </w:p>
        </w:tc>
      </w:tr>
      <w:tr w:rsidR="00B40E93">
        <w:trPr>
          <w:cantSplit/>
          <w:trHeight w:val="955"/>
          <w:jc w:val="center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93" w:rsidRDefault="004B7F1D">
            <w:pPr>
              <w:spacing w:line="0" w:lineRule="atLeas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4B7F1D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4B7F1D">
            <w:pPr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无</w:t>
            </w:r>
            <w:r>
              <w:rPr>
                <w:rFonts w:ascii="楷体" w:hAnsi="楷体"/>
                <w:sz w:val="28"/>
                <w:szCs w:val="28"/>
              </w:rPr>
              <w:t>超标准开支、超预算等情况。</w:t>
            </w:r>
          </w:p>
        </w:tc>
      </w:tr>
      <w:tr w:rsidR="00B40E93">
        <w:trPr>
          <w:cantSplit/>
          <w:trHeight w:val="1123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B40E93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4B7F1D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4B7F1D">
            <w:pPr>
              <w:spacing w:line="560" w:lineRule="exac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报账管理制度</w:t>
            </w:r>
          </w:p>
        </w:tc>
      </w:tr>
      <w:tr w:rsidR="00B40E93">
        <w:trPr>
          <w:cantSplit/>
          <w:trHeight w:val="711"/>
          <w:jc w:val="center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4B7F1D">
            <w:pPr>
              <w:spacing w:line="50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资金安排使用情况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4B7F1D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4B7F1D">
            <w:pPr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4B7F1D">
            <w:pPr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4B7F1D">
            <w:pPr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4B7F1D">
            <w:pPr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结余资金（万元）</w:t>
            </w:r>
          </w:p>
        </w:tc>
      </w:tr>
      <w:tr w:rsidR="00B40E93">
        <w:trPr>
          <w:cantSplit/>
          <w:trHeight w:val="463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B40E93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4B7F1D">
            <w:pPr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B40E93">
            <w:pPr>
              <w:jc w:val="center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B40E93">
            <w:pPr>
              <w:jc w:val="center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B40E93">
            <w:pPr>
              <w:jc w:val="center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B40E93">
            <w:pPr>
              <w:jc w:val="center"/>
              <w:rPr>
                <w:rFonts w:ascii="楷体" w:hAnsi="楷体"/>
                <w:sz w:val="28"/>
                <w:szCs w:val="28"/>
              </w:rPr>
            </w:pPr>
          </w:p>
        </w:tc>
      </w:tr>
      <w:tr w:rsidR="00B40E93">
        <w:trPr>
          <w:cantSplit/>
          <w:trHeight w:val="469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B40E93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4B7F1D">
            <w:pPr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B40E93">
            <w:pPr>
              <w:jc w:val="center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B40E93">
            <w:pPr>
              <w:jc w:val="center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B40E93">
            <w:pPr>
              <w:jc w:val="center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B40E93">
            <w:pPr>
              <w:jc w:val="center"/>
              <w:rPr>
                <w:rFonts w:ascii="楷体" w:hAnsi="楷体"/>
                <w:sz w:val="28"/>
                <w:szCs w:val="28"/>
              </w:rPr>
            </w:pPr>
          </w:p>
        </w:tc>
      </w:tr>
      <w:tr w:rsidR="00B40E93">
        <w:trPr>
          <w:cantSplit/>
          <w:trHeight w:val="475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B40E93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4B7F1D">
            <w:pPr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B40E93">
            <w:pPr>
              <w:jc w:val="center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B40E93">
            <w:pPr>
              <w:jc w:val="center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B40E93">
            <w:pPr>
              <w:jc w:val="center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B40E93">
            <w:pPr>
              <w:jc w:val="center"/>
              <w:rPr>
                <w:rFonts w:ascii="楷体" w:hAnsi="楷体"/>
                <w:sz w:val="28"/>
                <w:szCs w:val="28"/>
              </w:rPr>
            </w:pPr>
          </w:p>
        </w:tc>
      </w:tr>
      <w:tr w:rsidR="00B40E93">
        <w:trPr>
          <w:cantSplit/>
          <w:trHeight w:val="453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B40E93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4B7F1D">
            <w:pPr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4B7F1D">
            <w:pPr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5</w:t>
            </w: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4D09F7">
            <w:pPr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5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4B7F1D">
            <w:pPr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586063">
            <w:pPr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0</w:t>
            </w:r>
          </w:p>
        </w:tc>
      </w:tr>
      <w:tr w:rsidR="00B40E93">
        <w:trPr>
          <w:cantSplit/>
          <w:trHeight w:val="477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B40E93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4B7F1D">
            <w:pPr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合</w:t>
            </w:r>
            <w:r>
              <w:rPr>
                <w:rFonts w:ascii="楷体" w:hAnsi="楷体"/>
                <w:sz w:val="28"/>
                <w:szCs w:val="28"/>
              </w:rPr>
              <w:t xml:space="preserve">  </w:t>
            </w:r>
            <w:r>
              <w:rPr>
                <w:rFonts w:ascii="楷体" w:hAnsi="楷体"/>
                <w:sz w:val="28"/>
                <w:szCs w:val="28"/>
              </w:rPr>
              <w:t>计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4B7F1D">
            <w:pPr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5</w:t>
            </w: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4D09F7">
            <w:pPr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5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4B7F1D">
            <w:pPr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586063">
            <w:pPr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0</w:t>
            </w:r>
          </w:p>
        </w:tc>
      </w:tr>
      <w:tr w:rsidR="00B40E93">
        <w:trPr>
          <w:trHeight w:val="176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93" w:rsidRDefault="004B7F1D">
            <w:pPr>
              <w:spacing w:line="32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lastRenderedPageBreak/>
              <w:t>产出成果</w:t>
            </w:r>
          </w:p>
        </w:tc>
        <w:tc>
          <w:tcPr>
            <w:tcW w:w="85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E93" w:rsidRDefault="004B7F1D">
            <w:pPr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全面推动了我市义务教育均衡发展，达到国家基本要求。</w:t>
            </w:r>
          </w:p>
        </w:tc>
      </w:tr>
      <w:tr w:rsidR="00B40E93">
        <w:trPr>
          <w:trHeight w:val="239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93" w:rsidRDefault="00B40E93">
            <w:pPr>
              <w:spacing w:line="320" w:lineRule="exact"/>
              <w:jc w:val="center"/>
              <w:rPr>
                <w:rFonts w:ascii="楷体" w:hAnsi="楷体"/>
                <w:sz w:val="28"/>
                <w:szCs w:val="28"/>
              </w:rPr>
            </w:pPr>
          </w:p>
          <w:p w:rsidR="00B40E93" w:rsidRDefault="00B40E93">
            <w:pPr>
              <w:spacing w:line="320" w:lineRule="exact"/>
              <w:jc w:val="center"/>
              <w:rPr>
                <w:rFonts w:ascii="楷体" w:hAnsi="楷体"/>
                <w:sz w:val="28"/>
                <w:szCs w:val="28"/>
              </w:rPr>
            </w:pPr>
          </w:p>
          <w:p w:rsidR="00B40E93" w:rsidRDefault="004B7F1D">
            <w:pPr>
              <w:spacing w:line="32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E93" w:rsidRDefault="004B7F1D">
            <w:pPr>
              <w:numPr>
                <w:ilvl w:val="0"/>
                <w:numId w:val="2"/>
              </w:numPr>
              <w:spacing w:line="160" w:lineRule="atLeast"/>
              <w:ind w:left="142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全面推动我市各县市区义务教育均衡发展。</w:t>
            </w:r>
          </w:p>
          <w:p w:rsidR="00B40E93" w:rsidRDefault="004B7F1D">
            <w:pPr>
              <w:numPr>
                <w:ilvl w:val="0"/>
                <w:numId w:val="2"/>
              </w:numPr>
              <w:spacing w:line="160" w:lineRule="atLeast"/>
              <w:ind w:left="142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推动了各县市区义务教育学校办学条件的改善。</w:t>
            </w:r>
          </w:p>
          <w:p w:rsidR="00B40E93" w:rsidRDefault="004B7F1D">
            <w:pPr>
              <w:numPr>
                <w:ilvl w:val="0"/>
                <w:numId w:val="2"/>
              </w:numPr>
              <w:spacing w:line="160" w:lineRule="atLeast"/>
              <w:ind w:left="142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加强了教师队伍的更优化管理。</w:t>
            </w:r>
          </w:p>
          <w:p w:rsidR="00B40E93" w:rsidRDefault="004B7F1D">
            <w:pPr>
              <w:numPr>
                <w:ilvl w:val="0"/>
                <w:numId w:val="2"/>
              </w:numPr>
              <w:spacing w:line="160" w:lineRule="atLeast"/>
              <w:ind w:left="142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加强了义务教育学校的教育教学管理。</w:t>
            </w:r>
          </w:p>
          <w:p w:rsidR="00B40E93" w:rsidRDefault="004B7F1D">
            <w:pPr>
              <w:numPr>
                <w:ilvl w:val="0"/>
                <w:numId w:val="2"/>
              </w:numPr>
              <w:spacing w:line="160" w:lineRule="atLeast"/>
              <w:ind w:left="142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提升了学校办学质量和效益等。</w:t>
            </w:r>
          </w:p>
        </w:tc>
      </w:tr>
      <w:tr w:rsidR="00B40E93">
        <w:trPr>
          <w:trHeight w:val="1354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93" w:rsidRDefault="004B7F1D">
            <w:pPr>
              <w:spacing w:line="32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E93" w:rsidRDefault="004B7F1D">
            <w:pPr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 xml:space="preserve"> </w:t>
            </w:r>
            <w:r>
              <w:rPr>
                <w:rFonts w:ascii="楷体" w:hAnsi="楷体"/>
                <w:sz w:val="28"/>
                <w:szCs w:val="28"/>
              </w:rPr>
              <w:t>有效</w:t>
            </w:r>
          </w:p>
        </w:tc>
      </w:tr>
      <w:tr w:rsidR="00B40E93">
        <w:trPr>
          <w:trHeight w:val="1704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93" w:rsidRDefault="004B7F1D">
            <w:pPr>
              <w:spacing w:line="32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E93" w:rsidRDefault="004B7F1D">
            <w:pPr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希望进一步加大义务教育学校投入力度。</w:t>
            </w:r>
          </w:p>
        </w:tc>
      </w:tr>
      <w:tr w:rsidR="00B40E93">
        <w:trPr>
          <w:trHeight w:val="2531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93" w:rsidRDefault="004B7F1D">
            <w:pPr>
              <w:spacing w:line="32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E93" w:rsidRDefault="004B7F1D">
            <w:pPr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说明：主管部门对专项（项目）单位填报内容的客观真实性进行审核，并对专项（项目）单位的自评结论签具是否认定的意见。</w:t>
            </w:r>
          </w:p>
          <w:p w:rsidR="00B40E93" w:rsidRDefault="00B40E93">
            <w:pPr>
              <w:rPr>
                <w:rFonts w:ascii="楷体" w:hAnsi="楷体"/>
                <w:sz w:val="28"/>
                <w:szCs w:val="28"/>
              </w:rPr>
            </w:pPr>
          </w:p>
          <w:p w:rsidR="00B40E93" w:rsidRDefault="00B40E93">
            <w:pPr>
              <w:rPr>
                <w:rFonts w:ascii="楷体" w:hAnsi="楷体"/>
                <w:sz w:val="28"/>
                <w:szCs w:val="28"/>
              </w:rPr>
            </w:pPr>
          </w:p>
          <w:p w:rsidR="00B40E93" w:rsidRDefault="00B40E93">
            <w:pPr>
              <w:rPr>
                <w:rFonts w:ascii="楷体" w:hAnsi="楷体"/>
                <w:sz w:val="28"/>
                <w:szCs w:val="28"/>
              </w:rPr>
            </w:pPr>
          </w:p>
          <w:p w:rsidR="00B40E93" w:rsidRDefault="004B7F1D">
            <w:pPr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主管部门（盖章）：</w:t>
            </w:r>
          </w:p>
        </w:tc>
      </w:tr>
    </w:tbl>
    <w:p w:rsidR="00B40E93" w:rsidRDefault="004B7F1D">
      <w:pPr>
        <w:spacing w:line="480" w:lineRule="exact"/>
        <w:rPr>
          <w:rFonts w:ascii="楷体" w:hAnsi="楷体"/>
          <w:sz w:val="32"/>
          <w:szCs w:val="32"/>
        </w:rPr>
      </w:pPr>
      <w:r>
        <w:rPr>
          <w:rFonts w:ascii="楷体" w:hAnsi="楷体"/>
          <w:sz w:val="32"/>
          <w:szCs w:val="32"/>
        </w:rPr>
        <w:t>单位负责人（签章）：</w:t>
      </w:r>
      <w:r>
        <w:rPr>
          <w:rFonts w:ascii="楷体" w:hAnsi="楷体"/>
          <w:sz w:val="32"/>
          <w:szCs w:val="32"/>
        </w:rPr>
        <w:t xml:space="preserve"> </w:t>
      </w:r>
      <w:r w:rsidR="00B7556C">
        <w:rPr>
          <w:rFonts w:ascii="楷体" w:hAnsi="楷体" w:hint="eastAsia"/>
          <w:sz w:val="32"/>
          <w:szCs w:val="32"/>
        </w:rPr>
        <w:t>肖玉叶</w:t>
      </w:r>
      <w:r>
        <w:rPr>
          <w:rFonts w:ascii="楷体" w:hAnsi="楷体"/>
          <w:sz w:val="32"/>
          <w:szCs w:val="32"/>
        </w:rPr>
        <w:t xml:space="preserve">  </w:t>
      </w:r>
    </w:p>
    <w:p w:rsidR="00B40E93" w:rsidRDefault="004B7F1D">
      <w:pPr>
        <w:spacing w:line="480" w:lineRule="exact"/>
        <w:rPr>
          <w:rFonts w:ascii="楷体" w:hAnsi="楷体"/>
          <w:sz w:val="32"/>
          <w:szCs w:val="32"/>
        </w:rPr>
      </w:pPr>
      <w:r>
        <w:rPr>
          <w:rFonts w:ascii="楷体" w:hAnsi="楷体"/>
          <w:sz w:val="32"/>
          <w:szCs w:val="32"/>
        </w:rPr>
        <w:t>专项（项目）负责人（签章）：</w:t>
      </w:r>
      <w:r w:rsidR="00B7556C">
        <w:rPr>
          <w:rFonts w:ascii="楷体" w:hAnsi="楷体" w:hint="eastAsia"/>
          <w:sz w:val="32"/>
          <w:szCs w:val="32"/>
        </w:rPr>
        <w:t>杨进琼</w:t>
      </w:r>
      <w:r>
        <w:rPr>
          <w:rFonts w:ascii="楷体" w:hAnsi="楷体"/>
          <w:sz w:val="32"/>
          <w:szCs w:val="32"/>
        </w:rPr>
        <w:t xml:space="preserve">   </w:t>
      </w:r>
    </w:p>
    <w:p w:rsidR="00B40E93" w:rsidRDefault="004B7F1D">
      <w:pPr>
        <w:spacing w:line="480" w:lineRule="exact"/>
      </w:pPr>
      <w:r>
        <w:rPr>
          <w:rFonts w:ascii="楷体" w:hAnsi="楷体"/>
          <w:sz w:val="32"/>
          <w:szCs w:val="32"/>
        </w:rPr>
        <w:t>评价负责人（签章）：</w:t>
      </w:r>
    </w:p>
    <w:sectPr w:rsidR="00B40E93" w:rsidSect="00B40E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A320910"/>
    <w:multiLevelType w:val="singleLevel"/>
    <w:tmpl w:val="BA32091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7F28448"/>
    <w:multiLevelType w:val="singleLevel"/>
    <w:tmpl w:val="57F28448"/>
    <w:lvl w:ilvl="0">
      <w:start w:val="1"/>
      <w:numFmt w:val="decimal"/>
      <w:lvlText w:val="%1."/>
      <w:lvlJc w:val="left"/>
      <w:pPr>
        <w:tabs>
          <w:tab w:val="left" w:pos="312"/>
        </w:tabs>
        <w:ind w:left="14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8B4908"/>
    <w:rsid w:val="0008304C"/>
    <w:rsid w:val="004B7F1D"/>
    <w:rsid w:val="004D09F7"/>
    <w:rsid w:val="00575D1D"/>
    <w:rsid w:val="00586063"/>
    <w:rsid w:val="008B4908"/>
    <w:rsid w:val="00B40E93"/>
    <w:rsid w:val="00B7556C"/>
    <w:rsid w:val="00CD4BC0"/>
    <w:rsid w:val="00DC7770"/>
    <w:rsid w:val="0D457EAE"/>
    <w:rsid w:val="62632E95"/>
    <w:rsid w:val="6FC239C7"/>
    <w:rsid w:val="7FB65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0E93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B40E93"/>
    <w:pPr>
      <w:spacing w:beforeAutospacing="1" w:afterAutospacing="1"/>
      <w:jc w:val="left"/>
    </w:pPr>
    <w:rPr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243</Words>
  <Characters>1386</Characters>
  <Application>Microsoft Office Word</Application>
  <DocSecurity>0</DocSecurity>
  <Lines>11</Lines>
  <Paragraphs>3</Paragraphs>
  <ScaleCrop>false</ScaleCrop>
  <Company>微软公司</Company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creator>微软用户</dc:creator>
  <cp:lastModifiedBy>Administrator</cp:lastModifiedBy>
  <cp:revision>8</cp:revision>
  <cp:lastPrinted>2020-06-03T08:53:00Z</cp:lastPrinted>
  <dcterms:created xsi:type="dcterms:W3CDTF">2019-05-28T00:53:00Z</dcterms:created>
  <dcterms:modified xsi:type="dcterms:W3CDTF">2020-06-17T03:10:00Z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